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04755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询比价采购公告</w:t>
      </w:r>
    </w:p>
    <w:p w14:paraId="0C91A0C7">
      <w:pPr>
        <w:widowControl/>
        <w:tabs>
          <w:tab w:val="center" w:pos="4808"/>
          <w:tab w:val="left" w:pos="8065"/>
        </w:tabs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山东时代工程咨询有限公司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平行线激光器251028采购项目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询比价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105013A1">
      <w:pPr>
        <w:widowControl/>
        <w:tabs>
          <w:tab w:val="center" w:pos="4808"/>
          <w:tab w:val="left" w:pos="8065"/>
        </w:tabs>
        <w:spacing w:line="360" w:lineRule="auto"/>
        <w:ind w:firstLine="482" w:firstLine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平行线激光器251028采购项目</w:t>
      </w:r>
    </w:p>
    <w:p w14:paraId="667E38BA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二、采购项目编号：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19185225102965</w:t>
      </w:r>
    </w:p>
    <w:p w14:paraId="66CC7A4E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8"/>
        <w:tblW w:w="522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8"/>
        <w:gridCol w:w="1492"/>
        <w:gridCol w:w="2025"/>
        <w:gridCol w:w="621"/>
        <w:gridCol w:w="740"/>
        <w:gridCol w:w="1348"/>
        <w:gridCol w:w="1491"/>
        <w:gridCol w:w="1393"/>
      </w:tblGrid>
      <w:tr w14:paraId="5D62C5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1" w:hRule="atLeast"/>
          <w:tblHeader/>
        </w:trPr>
        <w:tc>
          <w:tcPr>
            <w:tcW w:w="303" w:type="pct"/>
            <w:tcBorders>
              <w:tl2br w:val="nil"/>
              <w:tr2bl w:val="nil"/>
            </w:tcBorders>
            <w:noWrap w:val="0"/>
            <w:vAlign w:val="center"/>
          </w:tcPr>
          <w:p w14:paraId="04D65B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769" w:type="pct"/>
            <w:tcBorders>
              <w:tl2br w:val="nil"/>
              <w:tr2bl w:val="nil"/>
            </w:tcBorders>
            <w:noWrap w:val="0"/>
            <w:vAlign w:val="center"/>
          </w:tcPr>
          <w:p w14:paraId="18B759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1044" w:type="pct"/>
            <w:tcBorders>
              <w:tl2br w:val="nil"/>
              <w:tr2bl w:val="nil"/>
            </w:tcBorders>
            <w:noWrap w:val="0"/>
            <w:vAlign w:val="center"/>
          </w:tcPr>
          <w:p w14:paraId="029969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320" w:type="pct"/>
            <w:tcBorders>
              <w:tl2br w:val="nil"/>
              <w:tr2bl w:val="nil"/>
            </w:tcBorders>
            <w:noWrap w:val="0"/>
            <w:vAlign w:val="center"/>
          </w:tcPr>
          <w:p w14:paraId="5526EB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381" w:type="pct"/>
            <w:tcBorders>
              <w:tl2br w:val="nil"/>
              <w:tr2bl w:val="nil"/>
            </w:tcBorders>
            <w:noWrap w:val="0"/>
            <w:vAlign w:val="center"/>
          </w:tcPr>
          <w:p w14:paraId="4BE4C7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694" w:type="pct"/>
            <w:tcBorders>
              <w:tl2br w:val="nil"/>
              <w:tr2bl w:val="nil"/>
            </w:tcBorders>
            <w:noWrap w:val="0"/>
            <w:vAlign w:val="center"/>
          </w:tcPr>
          <w:p w14:paraId="3FA7FD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供货期</w:t>
            </w:r>
          </w:p>
        </w:tc>
        <w:tc>
          <w:tcPr>
            <w:tcW w:w="768" w:type="pct"/>
            <w:tcBorders>
              <w:tl2br w:val="nil"/>
              <w:tr2bl w:val="nil"/>
            </w:tcBorders>
            <w:noWrap w:val="0"/>
            <w:vAlign w:val="center"/>
          </w:tcPr>
          <w:p w14:paraId="62266D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使用</w:t>
            </w:r>
          </w:p>
          <w:p w14:paraId="2B9EC0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地点</w:t>
            </w:r>
          </w:p>
        </w:tc>
        <w:tc>
          <w:tcPr>
            <w:tcW w:w="718" w:type="pct"/>
            <w:tcBorders>
              <w:tl2br w:val="nil"/>
              <w:tr2bl w:val="nil"/>
            </w:tcBorders>
            <w:noWrap w:val="0"/>
            <w:vAlign w:val="center"/>
          </w:tcPr>
          <w:p w14:paraId="79B564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制造商名称（型规如有变更请注明）</w:t>
            </w:r>
          </w:p>
        </w:tc>
      </w:tr>
      <w:tr w14:paraId="226C62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4" w:hRule="atLeast"/>
        </w:trPr>
        <w:tc>
          <w:tcPr>
            <w:tcW w:w="303" w:type="pct"/>
            <w:tcBorders>
              <w:tl2br w:val="nil"/>
              <w:tr2bl w:val="nil"/>
            </w:tcBorders>
            <w:noWrap w:val="0"/>
            <w:vAlign w:val="center"/>
          </w:tcPr>
          <w:p w14:paraId="3242EF5B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769" w:type="pct"/>
            <w:tcBorders>
              <w:tl2br w:val="nil"/>
              <w:tr2bl w:val="nil"/>
            </w:tcBorders>
            <w:noWrap w:val="0"/>
            <w:vAlign w:val="center"/>
          </w:tcPr>
          <w:p w14:paraId="2EF11C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bottom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平行线激光器</w:t>
            </w:r>
          </w:p>
        </w:tc>
        <w:tc>
          <w:tcPr>
            <w:tcW w:w="1044" w:type="pct"/>
            <w:tcBorders>
              <w:tl2br w:val="nil"/>
              <w:tr2bl w:val="nil"/>
            </w:tcBorders>
            <w:noWrap w:val="0"/>
            <w:vAlign w:val="center"/>
          </w:tcPr>
          <w:p w14:paraId="7F48E4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bottom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BOT638-150MC-GL90-V1-19H110</w:t>
            </w:r>
          </w:p>
        </w:tc>
        <w:tc>
          <w:tcPr>
            <w:tcW w:w="320" w:type="pct"/>
            <w:tcBorders>
              <w:tl2br w:val="nil"/>
              <w:tr2bl w:val="nil"/>
            </w:tcBorders>
            <w:noWrap w:val="0"/>
            <w:vAlign w:val="center"/>
          </w:tcPr>
          <w:p w14:paraId="6BA5FA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bottom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381" w:type="pct"/>
            <w:tcBorders>
              <w:tl2br w:val="nil"/>
              <w:tr2bl w:val="nil"/>
            </w:tcBorders>
            <w:noWrap w:val="0"/>
            <w:vAlign w:val="center"/>
          </w:tcPr>
          <w:p w14:paraId="2C4560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bottom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94" w:type="pct"/>
            <w:tcBorders>
              <w:tl2br w:val="nil"/>
              <w:tr2bl w:val="nil"/>
            </w:tcBorders>
            <w:noWrap w:val="0"/>
            <w:vAlign w:val="center"/>
          </w:tcPr>
          <w:p w14:paraId="6E7671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2025-11-21</w:t>
            </w:r>
          </w:p>
        </w:tc>
        <w:tc>
          <w:tcPr>
            <w:tcW w:w="768" w:type="pct"/>
            <w:tcBorders>
              <w:tl2br w:val="nil"/>
              <w:tr2bl w:val="nil"/>
            </w:tcBorders>
            <w:noWrap w:val="0"/>
            <w:vAlign w:val="center"/>
          </w:tcPr>
          <w:p w14:paraId="1D1E4C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莱钢</w:t>
            </w:r>
          </w:p>
        </w:tc>
        <w:tc>
          <w:tcPr>
            <w:tcW w:w="1393" w:type="dxa"/>
            <w:tcBorders>
              <w:tl2br w:val="nil"/>
              <w:tr2bl w:val="nil"/>
            </w:tcBorders>
            <w:noWrap w:val="0"/>
            <w:vAlign w:val="bottom"/>
          </w:tcPr>
          <w:p w14:paraId="5F9E1BC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配套电源适配器</w:t>
            </w:r>
          </w:p>
        </w:tc>
      </w:tr>
      <w:tr w14:paraId="434D4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2" w:hRule="atLeast"/>
        </w:trPr>
        <w:tc>
          <w:tcPr>
            <w:tcW w:w="303" w:type="pct"/>
            <w:tcBorders>
              <w:tl2br w:val="nil"/>
              <w:tr2bl w:val="nil"/>
            </w:tcBorders>
            <w:noWrap w:val="0"/>
            <w:vAlign w:val="center"/>
          </w:tcPr>
          <w:p w14:paraId="1C6C14DF">
            <w:pPr>
              <w:keepNext w:val="0"/>
              <w:keepLines w:val="0"/>
              <w:pageBreakBefore w:val="0"/>
              <w:widowControl/>
              <w:tabs>
                <w:tab w:val="center" w:pos="4808"/>
                <w:tab w:val="left" w:pos="806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769" w:type="pct"/>
            <w:tcBorders>
              <w:tl2br w:val="nil"/>
              <w:tr2bl w:val="nil"/>
            </w:tcBorders>
            <w:noWrap w:val="0"/>
            <w:vAlign w:val="center"/>
          </w:tcPr>
          <w:p w14:paraId="611A14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bottom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双线平行激光线</w:t>
            </w:r>
          </w:p>
        </w:tc>
        <w:tc>
          <w:tcPr>
            <w:tcW w:w="1044" w:type="pct"/>
            <w:tcBorders>
              <w:tl2br w:val="nil"/>
              <w:tr2bl w:val="nil"/>
            </w:tcBorders>
            <w:noWrap w:val="0"/>
            <w:vAlign w:val="center"/>
          </w:tcPr>
          <w:p w14:paraId="04EAE7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bottom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BOT638-200MC-PL60-2L  配套电源适配器</w:t>
            </w:r>
          </w:p>
        </w:tc>
        <w:tc>
          <w:tcPr>
            <w:tcW w:w="320" w:type="pct"/>
            <w:tcBorders>
              <w:tl2br w:val="nil"/>
              <w:tr2bl w:val="nil"/>
            </w:tcBorders>
            <w:noWrap w:val="0"/>
            <w:vAlign w:val="center"/>
          </w:tcPr>
          <w:p w14:paraId="13F067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bottom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381" w:type="pct"/>
            <w:tcBorders>
              <w:tl2br w:val="nil"/>
              <w:tr2bl w:val="nil"/>
            </w:tcBorders>
            <w:noWrap w:val="0"/>
            <w:vAlign w:val="center"/>
          </w:tcPr>
          <w:p w14:paraId="7C9269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bottom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pct"/>
            <w:tcBorders>
              <w:tl2br w:val="nil"/>
              <w:tr2bl w:val="nil"/>
            </w:tcBorders>
            <w:noWrap w:val="0"/>
            <w:vAlign w:val="center"/>
          </w:tcPr>
          <w:p w14:paraId="4C73CE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2025-11-21</w:t>
            </w:r>
          </w:p>
        </w:tc>
        <w:tc>
          <w:tcPr>
            <w:tcW w:w="768" w:type="pct"/>
            <w:tcBorders>
              <w:tl2br w:val="nil"/>
              <w:tr2bl w:val="nil"/>
            </w:tcBorders>
            <w:noWrap w:val="0"/>
            <w:vAlign w:val="center"/>
          </w:tcPr>
          <w:p w14:paraId="685C99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莱钢</w:t>
            </w:r>
          </w:p>
        </w:tc>
        <w:tc>
          <w:tcPr>
            <w:tcW w:w="1393" w:type="dxa"/>
            <w:tcBorders>
              <w:tl2br w:val="nil"/>
              <w:tr2bl w:val="nil"/>
            </w:tcBorders>
            <w:noWrap w:val="0"/>
            <w:vAlign w:val="bottom"/>
          </w:tcPr>
          <w:p w14:paraId="0E39B350"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eastAsia="zh-CN"/>
              </w:rPr>
            </w:pPr>
          </w:p>
        </w:tc>
      </w:tr>
    </w:tbl>
    <w:p w14:paraId="76F82810">
      <w:pPr>
        <w:pStyle w:val="6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响应供应商成交后必须按照采购文件型号规格要求进行供货（接受型号升级替代产品）。如果出现质量不合格，必须按照采购人要求按成交价格送货直至满足使用要求为止。</w:t>
      </w:r>
    </w:p>
    <w:p w14:paraId="224A7610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成交供应商数量：1家。</w:t>
      </w:r>
    </w:p>
    <w:p w14:paraId="7602171C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0539D52C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5BD8D620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24CC2501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default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（3）签订合同之前需提供原厂供货证明。</w:t>
      </w:r>
    </w:p>
    <w:p w14:paraId="35175E82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（4）具有良好的商业信誉和健全的财务会计制度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，未处于财产被接管或冻结、责令停业状态；2022年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10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月1日至今在经营活动中无重大违法、违规行为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的声明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。</w:t>
      </w:r>
    </w:p>
    <w:p w14:paraId="384A516D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（5）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供应商不得存在下列情形之一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 xml:space="preserve">： </w:t>
      </w:r>
    </w:p>
    <w:p w14:paraId="3BEF5D80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①与采购人存在利害关系且可能影响采购活动公正性；②与本采购项目的其他供应商为同一个单位负责人；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</w:rPr>
        <w:t>③与本采购项目的其他供应商存在控股、管理关系。同一法人机构与其任何分支机构（或同一法人机构的不同分支机构）不得同时参加本项目进行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  <w:lang w:val="en-US" w:eastAsia="zh-CN"/>
        </w:rPr>
        <w:t>竞价活动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。④存在其他违反法律法规、职业道德的情形的；</w:t>
      </w:r>
    </w:p>
    <w:p w14:paraId="749E517E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6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被山东钢铁集团有限公司及权属单位列入合作异常名录的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</w:t>
      </w:r>
    </w:p>
    <w:p w14:paraId="010250B8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011640E9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yellow"/>
          <w:lang w:val="en-US" w:eastAsia="zh-CN"/>
        </w:rPr>
        <w:t>采购文件每件售价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yellow"/>
          <w:u w:val="single"/>
          <w:lang w:val="en-US" w:eastAsia="zh-CN"/>
        </w:rPr>
        <w:t xml:space="preserve">   0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yellow"/>
          <w:lang w:val="en-US" w:eastAsia="zh-CN"/>
        </w:rPr>
        <w:t>元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，供应商报名后无需缴费，自行下载采购文件，报名时间截止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2025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yellow"/>
          <w:u w:val="single"/>
          <w:lang w:val="en-US" w:eastAsia="zh-CN"/>
        </w:rPr>
        <w:t xml:space="preserve">  11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yellow"/>
          <w:lang w:val="en-US" w:eastAsia="zh-CN"/>
        </w:rPr>
        <w:t>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yellow"/>
          <w:u w:val="single"/>
          <w:lang w:val="en-US" w:eastAsia="zh-CN"/>
        </w:rPr>
        <w:t xml:space="preserve">   12 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yellow"/>
          <w:lang w:val="en-US" w:eastAsia="zh-CN"/>
        </w:rPr>
        <w:t>日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yellow"/>
          <w:u w:val="single"/>
          <w:lang w:val="en-US" w:eastAsia="zh-CN"/>
        </w:rPr>
        <w:t xml:space="preserve">  9：00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yellow"/>
          <w:lang w:val="en-US" w:eastAsia="zh-CN"/>
        </w:rPr>
        <w:t>前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。</w:t>
      </w:r>
    </w:p>
    <w:p w14:paraId="1FDC902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七、询比价响应文件的递交及形式   </w:t>
      </w:r>
    </w:p>
    <w:p w14:paraId="0CBEEC80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响应文件编制：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网上报价、平台上传盖章扫描版响应文件，网上上传响应文件的截止时间（评标时间）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为  2025   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yellow"/>
          <w:u w:val="single"/>
          <w:lang w:val="en-US" w:eastAsia="zh-CN"/>
        </w:rPr>
        <w:t xml:space="preserve">  11  月  12  日   9  ：00分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对逾期上传或未上传的，不予受理。</w:t>
      </w:r>
    </w:p>
    <w:p w14:paraId="55AAE44B">
      <w:pPr>
        <w:pStyle w:val="11"/>
        <w:spacing w:line="360" w:lineRule="auto"/>
        <w:ind w:left="480" w:leftChars="20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、联系方式：</w:t>
      </w:r>
    </w:p>
    <w:p w14:paraId="373E8DF9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 xml:space="preserve"> 山信软件股份有限公司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hAnsi="仿宋" w:eastAsia="仿宋" w:cs="仿宋"/>
          <w:caps w:val="0"/>
          <w:smallCaps/>
          <w:color w:val="000000" w:themeColor="text1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 xml:space="preserve">   </w:t>
      </w:r>
    </w:p>
    <w:p w14:paraId="464CB631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济南市高新区舜华路2000号舜泰广场4号楼</w:t>
      </w:r>
    </w:p>
    <w:p w14:paraId="66524479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马净 13963434052  </w:t>
      </w:r>
    </w:p>
    <w:p w14:paraId="56FB205E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 许文菊13863492054</w:t>
      </w:r>
    </w:p>
    <w:p w14:paraId="7ABB34B8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山东时代工程咨询有限公司</w:t>
      </w:r>
    </w:p>
    <w:p w14:paraId="5FF822B8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济南市高新区舜华路2000号舜泰广场2号楼14层1401</w:t>
      </w:r>
    </w:p>
    <w:p w14:paraId="7FEA2867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张先生</w:t>
      </w:r>
    </w:p>
    <w:p w14:paraId="1081BC37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18754708000</w:t>
      </w:r>
    </w:p>
    <w:p w14:paraId="6ABE45EC">
      <w:pPr>
        <w:pStyle w:val="11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电子邮箱：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18754708000@163.com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</w:t>
      </w:r>
    </w:p>
    <w:p w14:paraId="30BC993E">
      <w:pPr>
        <w:pStyle w:val="7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1ADDF3D7">
      <w:pPr>
        <w:pStyle w:val="7"/>
        <w:spacing w:beforeAutospacing="0" w:afterAutospacing="0" w:line="360" w:lineRule="auto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山东钢铁集团有限公司招标采购与拍卖管理信息平台（</w: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  <w:t>。</w:t>
      </w:r>
    </w:p>
    <w:p w14:paraId="06BAB2A3">
      <w:pPr>
        <w:pStyle w:val="7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10"/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10"/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10"/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270" b="127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9525" b="952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6985" b="889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4445" b="19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76CE78B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sectPr>
          <w:pgSz w:w="11905" w:h="16838"/>
          <w:pgMar w:top="1757" w:right="1417" w:bottom="1191" w:left="1417" w:header="850" w:footer="73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069330" cy="1654175"/>
            <wp:effectExtent l="0" t="0" r="1270" b="952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E7AC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3780BFDA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5715" b="635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5715" b="635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CBF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758A3FC9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B186D8A">
      <w:pPr>
        <w:spacing w:line="360" w:lineRule="auto"/>
        <w:ind w:firstLine="8880" w:firstLineChars="37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  <w:t>山东时代工程咨询有限公司</w:t>
      </w:r>
    </w:p>
    <w:p w14:paraId="0E87A75B">
      <w:pPr>
        <w:spacing w:line="360" w:lineRule="auto"/>
        <w:ind w:firstLine="3840" w:firstLineChars="1600"/>
        <w:jc w:val="center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2025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11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5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</w:p>
    <w:sectPr>
      <w:footerReference r:id="rId5" w:type="default"/>
      <w:pgSz w:w="16838" w:h="11905" w:orient="landscape"/>
      <w:pgMar w:top="1417" w:right="1757" w:bottom="1417" w:left="1191" w:header="850" w:footer="737" w:gutter="0"/>
      <w:cols w:space="0" w:num="1"/>
      <w:rtlGutter w:val="0"/>
      <w:docGrid w:type="lines" w:linePitch="335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B96FAF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098D62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C098D62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CD5B8B"/>
    <w:multiLevelType w:val="singleLevel"/>
    <w:tmpl w:val="46CD5B8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1"/>
  <w:bordersDoNotSurroundFooter w:val="1"/>
  <w:documentProtection w:enforcement="0"/>
  <w:defaultTabStop w:val="420"/>
  <w:drawingGridVerticalSpacing w:val="168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3A3DE0"/>
    <w:rsid w:val="1E271095"/>
    <w:rsid w:val="38FE0379"/>
    <w:rsid w:val="767539BC"/>
    <w:rsid w:val="7CAC3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7">
    <w:name w:val="Normal (Web)"/>
    <w:basedOn w:val="1"/>
    <w:next w:val="5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10">
    <w:name w:val="FollowedHyperlink"/>
    <w:basedOn w:val="9"/>
    <w:unhideWhenUsed/>
    <w:qFormat/>
    <w:uiPriority w:val="99"/>
    <w:rPr>
      <w:color w:val="4371B7"/>
      <w:u w:val="single"/>
    </w:rPr>
  </w:style>
  <w:style w:type="paragraph" w:customStyle="1" w:styleId="11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1253</Words>
  <Characters>1475</Characters>
  <Lines>0</Lines>
  <Paragraphs>0</Paragraphs>
  <TotalTime>0</TotalTime>
  <ScaleCrop>false</ScaleCrop>
  <LinksUpToDate>false</LinksUpToDate>
  <CharactersWithSpaces>1608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2025-11-01T09:21:00Z</dcterms:created>
  <dc:creator>18754</dc:creator>
  <cp:lastModifiedBy>秋歌</cp:lastModifiedBy>
  <dcterms:modified xsi:type="dcterms:W3CDTF">2025-11-05T08:25:27Z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eyJoZGlkIjoiZDg1ODM3Yzk3OTUxNGM0NmE2N2RiMGJhYzYxNjJlMTYiLCJ1c2VySWQiOiI0OTg5Mjg2ODkifQ==</vt:lpwstr>
  </property>
  <property fmtid="{D5CDD505-2E9C-101B-9397-08002B2CF9AE}" pid="4" name="ICV">
    <vt:lpwstr>8520DA5F754145419A998A1534635BB1_12</vt:lpwstr>
  </property>
</Properties>
</file>